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3679" w14:textId="77777777" w:rsidR="00DA04FF" w:rsidRDefault="00DA04FF" w:rsidP="00DC005D">
      <w:pPr>
        <w:rPr>
          <w:rFonts w:ascii="Azo Sans" w:hAnsi="Azo Sans"/>
          <w:b/>
          <w:bCs/>
        </w:rPr>
      </w:pPr>
    </w:p>
    <w:p w14:paraId="73AF1001" w14:textId="52170608" w:rsidR="00DC005D" w:rsidRPr="00DA04FF" w:rsidRDefault="00DC005D" w:rsidP="00DC005D">
      <w:pPr>
        <w:rPr>
          <w:rFonts w:ascii="Azo Sans" w:hAnsi="Azo Sans"/>
          <w:b/>
          <w:bCs/>
        </w:rPr>
      </w:pPr>
      <w:r w:rsidRPr="00DA04FF">
        <w:rPr>
          <w:rFonts w:ascii="Azo Sans" w:hAnsi="Azo Sans"/>
          <w:b/>
          <w:bCs/>
        </w:rPr>
        <w:t>HB 1238 – Suggested Bank Forms &amp; Templates</w:t>
      </w:r>
    </w:p>
    <w:p w14:paraId="08D4ED3A" w14:textId="77777777" w:rsidR="004D76FB" w:rsidRPr="00DA04FF" w:rsidRDefault="004D76FB" w:rsidP="004D76FB">
      <w:pPr>
        <w:rPr>
          <w:rFonts w:ascii="Azo Sans" w:hAnsi="Azo Sans"/>
          <w:b/>
          <w:bCs/>
          <w:i/>
          <w:iCs/>
          <w:u w:val="single"/>
        </w:rPr>
      </w:pPr>
      <w:r w:rsidRPr="00DA04FF">
        <w:rPr>
          <w:rFonts w:ascii="Azo Sans" w:hAnsi="Azo Sans"/>
          <w:b/>
          <w:bCs/>
          <w:i/>
          <w:iCs/>
          <w:u w:val="single"/>
        </w:rPr>
        <w:t>Suggested Use Notice</w:t>
      </w:r>
    </w:p>
    <w:p w14:paraId="6B9D6FD5" w14:textId="77777777" w:rsidR="004D76FB" w:rsidRPr="00DA04FF" w:rsidRDefault="004D76FB" w:rsidP="004D76FB">
      <w:pPr>
        <w:rPr>
          <w:rFonts w:ascii="Azo Sans" w:hAnsi="Azo Sans"/>
          <w:i/>
          <w:iCs/>
        </w:rPr>
      </w:pPr>
      <w:r w:rsidRPr="00DA04FF">
        <w:rPr>
          <w:rFonts w:ascii="Azo Sans" w:hAnsi="Azo Sans"/>
          <w:i/>
          <w:iCs/>
        </w:rPr>
        <w:t>These sample forms and templates are provided for general informational and operational guidance related to South Dakota HB 1238. Financial institutions may adapt, modify, expand, or combine these materials as appropriate for their institution’s size, structure, staffing, products, services, and internal procedures.</w:t>
      </w:r>
    </w:p>
    <w:p w14:paraId="11D82D33" w14:textId="77777777" w:rsidR="004D76FB" w:rsidRPr="00DA04FF" w:rsidRDefault="004D76FB" w:rsidP="004D76FB">
      <w:pPr>
        <w:rPr>
          <w:rFonts w:ascii="Azo Sans" w:hAnsi="Azo Sans"/>
          <w:i/>
          <w:iCs/>
        </w:rPr>
      </w:pPr>
      <w:r w:rsidRPr="00DA04FF">
        <w:rPr>
          <w:rFonts w:ascii="Azo Sans" w:hAnsi="Azo Sans"/>
          <w:i/>
          <w:iCs/>
        </w:rPr>
        <w:t>These materials are not intended to establish mandatory policies, operational requirements, or legal advice. Member banks should consult with legal counsel and compliance professionals regarding implementation of HB 1238 within their institution.</w:t>
      </w:r>
    </w:p>
    <w:p w14:paraId="1E05EE07" w14:textId="42DA97C9" w:rsidR="00DC005D" w:rsidRPr="004C08E9" w:rsidRDefault="00DC005D" w:rsidP="00DC005D">
      <w:pPr>
        <w:rPr>
          <w:rFonts w:ascii="Azo Sans" w:hAnsi="Azo Sans"/>
        </w:rPr>
      </w:pPr>
    </w:p>
    <w:p w14:paraId="5B3F1DDD" w14:textId="77777777" w:rsidR="00576A62" w:rsidRDefault="00576A62" w:rsidP="00DC005D">
      <w:pPr>
        <w:rPr>
          <w:rFonts w:ascii="Azo Sans" w:hAnsi="Azo Sans"/>
          <w:b/>
          <w:bCs/>
          <w:sz w:val="25"/>
          <w:szCs w:val="25"/>
        </w:rPr>
      </w:pPr>
    </w:p>
    <w:p w14:paraId="2E5D50DC" w14:textId="77777777" w:rsidR="00576A62" w:rsidRDefault="00576A62" w:rsidP="00DC005D">
      <w:pPr>
        <w:rPr>
          <w:rFonts w:ascii="Azo Sans" w:hAnsi="Azo Sans"/>
          <w:b/>
          <w:bCs/>
          <w:sz w:val="25"/>
          <w:szCs w:val="25"/>
        </w:rPr>
      </w:pPr>
    </w:p>
    <w:p w14:paraId="3E40A007" w14:textId="77777777" w:rsidR="00576A62" w:rsidRDefault="00576A62" w:rsidP="00DC005D">
      <w:pPr>
        <w:rPr>
          <w:rFonts w:ascii="Azo Sans" w:hAnsi="Azo Sans"/>
          <w:b/>
          <w:bCs/>
          <w:sz w:val="25"/>
          <w:szCs w:val="25"/>
        </w:rPr>
      </w:pPr>
    </w:p>
    <w:p w14:paraId="75C513CC" w14:textId="77777777" w:rsidR="00576A62" w:rsidRDefault="00576A62" w:rsidP="00DC005D">
      <w:pPr>
        <w:rPr>
          <w:rFonts w:ascii="Azo Sans" w:hAnsi="Azo Sans"/>
          <w:b/>
          <w:bCs/>
          <w:sz w:val="25"/>
          <w:szCs w:val="25"/>
        </w:rPr>
      </w:pPr>
    </w:p>
    <w:p w14:paraId="13E8F492" w14:textId="77777777" w:rsidR="00576A62" w:rsidRDefault="00576A62" w:rsidP="00DC005D">
      <w:pPr>
        <w:rPr>
          <w:rFonts w:ascii="Azo Sans" w:hAnsi="Azo Sans"/>
          <w:b/>
          <w:bCs/>
          <w:sz w:val="25"/>
          <w:szCs w:val="25"/>
        </w:rPr>
      </w:pPr>
    </w:p>
    <w:p w14:paraId="43E783CA" w14:textId="77777777" w:rsidR="00576A62" w:rsidRDefault="00576A62" w:rsidP="00DC005D">
      <w:pPr>
        <w:rPr>
          <w:rFonts w:ascii="Azo Sans" w:hAnsi="Azo Sans"/>
          <w:b/>
          <w:bCs/>
          <w:sz w:val="25"/>
          <w:szCs w:val="25"/>
        </w:rPr>
      </w:pPr>
    </w:p>
    <w:p w14:paraId="56F0DBBE" w14:textId="77777777" w:rsidR="00576A62" w:rsidRDefault="00576A62" w:rsidP="00DC005D">
      <w:pPr>
        <w:rPr>
          <w:rFonts w:ascii="Azo Sans" w:hAnsi="Azo Sans"/>
          <w:b/>
          <w:bCs/>
          <w:sz w:val="25"/>
          <w:szCs w:val="25"/>
        </w:rPr>
      </w:pPr>
    </w:p>
    <w:p w14:paraId="19327E67" w14:textId="77777777" w:rsidR="00576A62" w:rsidRDefault="00576A62" w:rsidP="00DC005D">
      <w:pPr>
        <w:rPr>
          <w:rFonts w:ascii="Azo Sans" w:hAnsi="Azo Sans"/>
          <w:b/>
          <w:bCs/>
          <w:sz w:val="25"/>
          <w:szCs w:val="25"/>
        </w:rPr>
      </w:pPr>
    </w:p>
    <w:p w14:paraId="34F5D5A8" w14:textId="77777777" w:rsidR="00576A62" w:rsidRDefault="00576A62" w:rsidP="00DC005D">
      <w:pPr>
        <w:rPr>
          <w:rFonts w:ascii="Azo Sans" w:hAnsi="Azo Sans"/>
          <w:b/>
          <w:bCs/>
          <w:sz w:val="25"/>
          <w:szCs w:val="25"/>
        </w:rPr>
      </w:pPr>
    </w:p>
    <w:p w14:paraId="226F5572" w14:textId="77777777" w:rsidR="00913B2A" w:rsidRDefault="00913B2A">
      <w:pPr>
        <w:rPr>
          <w:rFonts w:ascii="Azo Sans" w:hAnsi="Azo Sans"/>
          <w:b/>
          <w:bCs/>
          <w:sz w:val="25"/>
          <w:szCs w:val="25"/>
        </w:rPr>
      </w:pPr>
      <w:r>
        <w:rPr>
          <w:rFonts w:ascii="Azo Sans" w:hAnsi="Azo Sans"/>
          <w:b/>
          <w:bCs/>
          <w:sz w:val="25"/>
          <w:szCs w:val="25"/>
        </w:rPr>
        <w:br w:type="page"/>
      </w:r>
    </w:p>
    <w:p w14:paraId="08905B7C" w14:textId="77777777" w:rsidR="00913B2A" w:rsidRDefault="00913B2A" w:rsidP="00D13178">
      <w:pPr>
        <w:rPr>
          <w:rFonts w:ascii="Azo Sans" w:hAnsi="Azo Sans"/>
          <w:b/>
          <w:bCs/>
          <w:sz w:val="25"/>
          <w:szCs w:val="25"/>
        </w:rPr>
      </w:pPr>
    </w:p>
    <w:p w14:paraId="69838D04" w14:textId="75DDC878" w:rsidR="00DC005D" w:rsidRPr="006B2601" w:rsidRDefault="00DC005D" w:rsidP="006B2601">
      <w:pPr>
        <w:jc w:val="center"/>
        <w:rPr>
          <w:rFonts w:ascii="Azo Sans" w:hAnsi="Azo Sans"/>
          <w:b/>
          <w:bCs/>
          <w:color w:val="215E99" w:themeColor="text2" w:themeTint="BF"/>
          <w:sz w:val="32"/>
          <w:szCs w:val="32"/>
        </w:rPr>
      </w:pPr>
      <w:r w:rsidRPr="006B2601">
        <w:rPr>
          <w:rFonts w:ascii="Azo Sans" w:hAnsi="Azo Sans"/>
          <w:b/>
          <w:bCs/>
          <w:color w:val="215E99" w:themeColor="text2" w:themeTint="BF"/>
          <w:sz w:val="32"/>
          <w:szCs w:val="32"/>
        </w:rPr>
        <w:t>TRUSTED CONTACT AUTHORIZATION FORM</w:t>
      </w:r>
      <w:r w:rsidR="00EE2920">
        <w:rPr>
          <w:rFonts w:ascii="Azo Sans" w:hAnsi="Azo Sans"/>
          <w:b/>
          <w:bCs/>
          <w:color w:val="215E99" w:themeColor="text2" w:themeTint="BF"/>
          <w:sz w:val="32"/>
          <w:szCs w:val="32"/>
        </w:rPr>
        <w:t xml:space="preserve"> – “Opt-</w:t>
      </w:r>
      <w:r w:rsidR="00E20B27">
        <w:rPr>
          <w:rFonts w:ascii="Azo Sans" w:hAnsi="Azo Sans"/>
          <w:b/>
          <w:bCs/>
          <w:color w:val="215E99" w:themeColor="text2" w:themeTint="BF"/>
          <w:sz w:val="32"/>
          <w:szCs w:val="32"/>
        </w:rPr>
        <w:t>I</w:t>
      </w:r>
      <w:r w:rsidR="00EE2920">
        <w:rPr>
          <w:rFonts w:ascii="Azo Sans" w:hAnsi="Azo Sans"/>
          <w:b/>
          <w:bCs/>
          <w:color w:val="215E99" w:themeColor="text2" w:themeTint="BF"/>
          <w:sz w:val="32"/>
          <w:szCs w:val="32"/>
        </w:rPr>
        <w:t>n”</w:t>
      </w:r>
    </w:p>
    <w:p w14:paraId="76C5B847" w14:textId="4CF38014" w:rsidR="00DC005D" w:rsidRPr="004C08E9" w:rsidRDefault="00DC005D" w:rsidP="00236700">
      <w:pPr>
        <w:jc w:val="center"/>
        <w:rPr>
          <w:rFonts w:ascii="Azo Sans" w:hAnsi="Azo Sans"/>
          <w:b/>
          <w:bCs/>
        </w:rPr>
      </w:pPr>
      <w:r w:rsidRPr="004C08E9">
        <w:rPr>
          <w:rFonts w:ascii="Azo Sans" w:hAnsi="Azo Sans"/>
          <w:b/>
          <w:bCs/>
        </w:rPr>
        <w:t>Trusted Contact Authorization</w:t>
      </w:r>
      <w:r w:rsidR="00A06EF5">
        <w:rPr>
          <w:rFonts w:ascii="Azo Sans" w:hAnsi="Azo Sans"/>
          <w:b/>
          <w:bCs/>
        </w:rPr>
        <w:t xml:space="preserve"> – “Opt-In” </w:t>
      </w:r>
    </w:p>
    <w:p w14:paraId="1A3B763A" w14:textId="77777777" w:rsidR="00DC005D" w:rsidRPr="004C08E9" w:rsidRDefault="00DC005D" w:rsidP="00DC005D">
      <w:pPr>
        <w:rPr>
          <w:rFonts w:ascii="Azo Sans" w:hAnsi="Azo Sans"/>
        </w:rPr>
      </w:pPr>
      <w:r w:rsidRPr="004C08E9">
        <w:rPr>
          <w:rFonts w:ascii="Azo Sans" w:hAnsi="Azo Sans"/>
        </w:rPr>
        <w:t>To help protect your account from fraud or financial exploitation, you may designate a trusted contact person that the bank may contact if concerns arise regarding your well-being or financial activity.</w:t>
      </w:r>
    </w:p>
    <w:p w14:paraId="7633616A" w14:textId="77777777" w:rsidR="00DC005D" w:rsidRPr="004C08E9" w:rsidRDefault="00DC005D" w:rsidP="00DC005D">
      <w:pPr>
        <w:rPr>
          <w:rFonts w:ascii="Azo Sans" w:hAnsi="Azo Sans"/>
        </w:rPr>
      </w:pPr>
      <w:r w:rsidRPr="004C08E9">
        <w:rPr>
          <w:rFonts w:ascii="Azo Sans" w:hAnsi="Azo Sans"/>
        </w:rPr>
        <w:t>Designation of a trusted contact does not grant authority over your account and does not make the individual a joint owner, signer, beneficiary, or power of attorney.</w:t>
      </w:r>
    </w:p>
    <w:p w14:paraId="2C2D1140" w14:textId="77777777" w:rsidR="00DC005D" w:rsidRPr="004C08E9" w:rsidRDefault="00E3186A" w:rsidP="00DC005D">
      <w:pPr>
        <w:rPr>
          <w:rFonts w:ascii="Azo Sans" w:hAnsi="Azo Sans"/>
        </w:rPr>
      </w:pPr>
      <w:r>
        <w:rPr>
          <w:rFonts w:ascii="Azo Sans" w:hAnsi="Azo Sans"/>
        </w:rPr>
        <w:pict w14:anchorId="10F2F975">
          <v:rect id="_x0000_i1025" style="width:0;height:1.5pt" o:hralign="center" o:hrstd="t" o:hr="t" fillcolor="#a0a0a0" stroked="f"/>
        </w:pict>
      </w:r>
    </w:p>
    <w:p w14:paraId="57FB93E6" w14:textId="77777777" w:rsidR="00DC005D" w:rsidRPr="004C08E9" w:rsidRDefault="00DC005D" w:rsidP="00DC005D">
      <w:pPr>
        <w:rPr>
          <w:rFonts w:ascii="Azo Sans" w:hAnsi="Azo Sans"/>
          <w:b/>
          <w:bCs/>
        </w:rPr>
      </w:pPr>
      <w:r w:rsidRPr="004C08E9">
        <w:rPr>
          <w:rFonts w:ascii="Azo Sans" w:hAnsi="Azo Sans"/>
          <w:b/>
          <w:bCs/>
        </w:rPr>
        <w:t>Customer Information</w:t>
      </w:r>
    </w:p>
    <w:p w14:paraId="6965BB9D" w14:textId="77777777" w:rsidR="00DC005D" w:rsidRPr="004C08E9" w:rsidRDefault="00DC005D" w:rsidP="00DC005D">
      <w:pPr>
        <w:numPr>
          <w:ilvl w:val="0"/>
          <w:numId w:val="12"/>
        </w:numPr>
        <w:rPr>
          <w:rFonts w:ascii="Azo Sans" w:hAnsi="Azo Sans"/>
        </w:rPr>
      </w:pPr>
      <w:r w:rsidRPr="004C08E9">
        <w:rPr>
          <w:rFonts w:ascii="Azo Sans" w:hAnsi="Azo Sans"/>
        </w:rPr>
        <w:t xml:space="preserve">Customer Name: ___________________________________ </w:t>
      </w:r>
    </w:p>
    <w:p w14:paraId="7EDB66CC" w14:textId="77777777" w:rsidR="00DC005D" w:rsidRPr="004C08E9" w:rsidRDefault="00DC005D" w:rsidP="00DC005D">
      <w:pPr>
        <w:numPr>
          <w:ilvl w:val="0"/>
          <w:numId w:val="12"/>
        </w:numPr>
        <w:rPr>
          <w:rFonts w:ascii="Azo Sans" w:hAnsi="Azo Sans"/>
        </w:rPr>
      </w:pPr>
      <w:r w:rsidRPr="004C08E9">
        <w:rPr>
          <w:rFonts w:ascii="Azo Sans" w:hAnsi="Azo Sans"/>
        </w:rPr>
        <w:t xml:space="preserve">Date of Birth: ____________________________________ </w:t>
      </w:r>
    </w:p>
    <w:p w14:paraId="4203AE79" w14:textId="77777777" w:rsidR="00DC005D" w:rsidRPr="004C08E9" w:rsidRDefault="00DC005D" w:rsidP="00DC005D">
      <w:pPr>
        <w:numPr>
          <w:ilvl w:val="0"/>
          <w:numId w:val="12"/>
        </w:numPr>
        <w:rPr>
          <w:rFonts w:ascii="Azo Sans" w:hAnsi="Azo Sans"/>
        </w:rPr>
      </w:pPr>
      <w:r w:rsidRPr="004C08E9">
        <w:rPr>
          <w:rFonts w:ascii="Azo Sans" w:hAnsi="Azo Sans"/>
        </w:rPr>
        <w:t xml:space="preserve">Account Number(s): ________________________________ </w:t>
      </w:r>
    </w:p>
    <w:p w14:paraId="2249364B" w14:textId="77777777" w:rsidR="00DC005D" w:rsidRPr="004C08E9" w:rsidRDefault="00E3186A" w:rsidP="00DC005D">
      <w:pPr>
        <w:rPr>
          <w:rFonts w:ascii="Azo Sans" w:hAnsi="Azo Sans"/>
        </w:rPr>
      </w:pPr>
      <w:r>
        <w:rPr>
          <w:rFonts w:ascii="Azo Sans" w:hAnsi="Azo Sans"/>
        </w:rPr>
        <w:pict w14:anchorId="5458A776">
          <v:rect id="_x0000_i1026" style="width:0;height:1.5pt" o:hralign="center" o:hrstd="t" o:hr="t" fillcolor="#a0a0a0" stroked="f"/>
        </w:pict>
      </w:r>
    </w:p>
    <w:p w14:paraId="6DB4A905" w14:textId="77777777" w:rsidR="00DC005D" w:rsidRPr="004C08E9" w:rsidRDefault="00DC005D" w:rsidP="00DC005D">
      <w:pPr>
        <w:rPr>
          <w:rFonts w:ascii="Azo Sans" w:hAnsi="Azo Sans"/>
          <w:b/>
          <w:bCs/>
        </w:rPr>
      </w:pPr>
      <w:r w:rsidRPr="004C08E9">
        <w:rPr>
          <w:rFonts w:ascii="Azo Sans" w:hAnsi="Azo Sans"/>
          <w:b/>
          <w:bCs/>
        </w:rPr>
        <w:t>Trusted Contact Information</w:t>
      </w:r>
    </w:p>
    <w:p w14:paraId="46C5137C" w14:textId="77777777" w:rsidR="00DC005D" w:rsidRPr="004C08E9" w:rsidRDefault="00DC005D" w:rsidP="00DC005D">
      <w:pPr>
        <w:numPr>
          <w:ilvl w:val="0"/>
          <w:numId w:val="13"/>
        </w:numPr>
        <w:rPr>
          <w:rFonts w:ascii="Azo Sans" w:hAnsi="Azo Sans"/>
        </w:rPr>
      </w:pPr>
      <w:r w:rsidRPr="004C08E9">
        <w:rPr>
          <w:rFonts w:ascii="Azo Sans" w:hAnsi="Azo Sans"/>
        </w:rPr>
        <w:t xml:space="preserve">Name: ___________________________________________ </w:t>
      </w:r>
    </w:p>
    <w:p w14:paraId="118960D4" w14:textId="77777777" w:rsidR="00DC005D" w:rsidRPr="004C08E9" w:rsidRDefault="00DC005D" w:rsidP="00DC005D">
      <w:pPr>
        <w:numPr>
          <w:ilvl w:val="0"/>
          <w:numId w:val="13"/>
        </w:numPr>
        <w:rPr>
          <w:rFonts w:ascii="Azo Sans" w:hAnsi="Azo Sans"/>
        </w:rPr>
      </w:pPr>
      <w:r w:rsidRPr="004C08E9">
        <w:rPr>
          <w:rFonts w:ascii="Azo Sans" w:hAnsi="Azo Sans"/>
        </w:rPr>
        <w:t xml:space="preserve">Relationship: _____________________________________ </w:t>
      </w:r>
    </w:p>
    <w:p w14:paraId="5E546441" w14:textId="77777777" w:rsidR="00DC005D" w:rsidRPr="004C08E9" w:rsidRDefault="00DC005D" w:rsidP="00DC005D">
      <w:pPr>
        <w:numPr>
          <w:ilvl w:val="0"/>
          <w:numId w:val="13"/>
        </w:numPr>
        <w:rPr>
          <w:rFonts w:ascii="Azo Sans" w:hAnsi="Azo Sans"/>
        </w:rPr>
      </w:pPr>
      <w:r w:rsidRPr="004C08E9">
        <w:rPr>
          <w:rFonts w:ascii="Azo Sans" w:hAnsi="Azo Sans"/>
        </w:rPr>
        <w:t xml:space="preserve">Phone Number: ___________________________________ </w:t>
      </w:r>
    </w:p>
    <w:p w14:paraId="6696F724" w14:textId="77777777" w:rsidR="00DC005D" w:rsidRPr="004C08E9" w:rsidRDefault="00DC005D" w:rsidP="00DC005D">
      <w:pPr>
        <w:numPr>
          <w:ilvl w:val="0"/>
          <w:numId w:val="13"/>
        </w:numPr>
        <w:rPr>
          <w:rFonts w:ascii="Azo Sans" w:hAnsi="Azo Sans"/>
        </w:rPr>
      </w:pPr>
      <w:r w:rsidRPr="004C08E9">
        <w:rPr>
          <w:rFonts w:ascii="Azo Sans" w:hAnsi="Azo Sans"/>
        </w:rPr>
        <w:t xml:space="preserve">Email Address: ___________________________________ </w:t>
      </w:r>
    </w:p>
    <w:p w14:paraId="4893FEA3" w14:textId="77777777" w:rsidR="00DC005D" w:rsidRPr="004C08E9" w:rsidRDefault="00DC005D" w:rsidP="00DC005D">
      <w:pPr>
        <w:numPr>
          <w:ilvl w:val="0"/>
          <w:numId w:val="13"/>
        </w:numPr>
        <w:rPr>
          <w:rFonts w:ascii="Azo Sans" w:hAnsi="Azo Sans"/>
        </w:rPr>
      </w:pPr>
      <w:r w:rsidRPr="004C08E9">
        <w:rPr>
          <w:rFonts w:ascii="Azo Sans" w:hAnsi="Azo Sans"/>
        </w:rPr>
        <w:t xml:space="preserve">Mailing Address: __________________________________ </w:t>
      </w:r>
    </w:p>
    <w:p w14:paraId="709C95E5" w14:textId="4A97B3D7" w:rsidR="00DC005D" w:rsidRPr="004C08E9" w:rsidRDefault="00DC005D" w:rsidP="00DC005D">
      <w:pPr>
        <w:rPr>
          <w:rFonts w:ascii="Azo Sans" w:hAnsi="Azo Sans"/>
        </w:rPr>
      </w:pPr>
    </w:p>
    <w:p w14:paraId="581D3C57" w14:textId="77777777" w:rsidR="00696B8E" w:rsidRDefault="00696B8E">
      <w:pPr>
        <w:rPr>
          <w:rFonts w:ascii="Azo Sans" w:hAnsi="Azo Sans"/>
          <w:b/>
          <w:bCs/>
        </w:rPr>
      </w:pPr>
      <w:r>
        <w:rPr>
          <w:rFonts w:ascii="Azo Sans" w:hAnsi="Azo Sans"/>
          <w:b/>
          <w:bCs/>
        </w:rPr>
        <w:br w:type="page"/>
      </w:r>
    </w:p>
    <w:p w14:paraId="5706B117" w14:textId="77777777" w:rsidR="00696B8E" w:rsidRDefault="00696B8E" w:rsidP="00DC005D">
      <w:pPr>
        <w:rPr>
          <w:rFonts w:ascii="Azo Sans" w:hAnsi="Azo Sans"/>
          <w:b/>
          <w:bCs/>
        </w:rPr>
      </w:pPr>
    </w:p>
    <w:p w14:paraId="422F547F" w14:textId="74A0C732" w:rsidR="00DC005D" w:rsidRPr="004C08E9" w:rsidRDefault="00DC005D" w:rsidP="00DC005D">
      <w:pPr>
        <w:rPr>
          <w:rFonts w:ascii="Azo Sans" w:hAnsi="Azo Sans"/>
          <w:b/>
          <w:bCs/>
        </w:rPr>
      </w:pPr>
      <w:r w:rsidRPr="004C08E9">
        <w:rPr>
          <w:rFonts w:ascii="Azo Sans" w:hAnsi="Azo Sans"/>
          <w:b/>
          <w:bCs/>
        </w:rPr>
        <w:t>Customer Authorization</w:t>
      </w:r>
    </w:p>
    <w:p w14:paraId="2CC971F7" w14:textId="77777777" w:rsidR="00DC005D" w:rsidRPr="004C08E9" w:rsidRDefault="00DC005D" w:rsidP="00DC005D">
      <w:pPr>
        <w:rPr>
          <w:rFonts w:ascii="Azo Sans" w:hAnsi="Azo Sans"/>
        </w:rPr>
      </w:pPr>
      <w:r w:rsidRPr="004C08E9">
        <w:rPr>
          <w:rFonts w:ascii="Azo Sans" w:hAnsi="Azo Sans"/>
        </w:rPr>
        <w:t>I authorize the bank and its employees to contact the trusted individual listed above if the bank reasonably believes that:</w:t>
      </w:r>
    </w:p>
    <w:p w14:paraId="4725E4CD" w14:textId="77777777" w:rsidR="00DC005D" w:rsidRPr="004C08E9" w:rsidRDefault="00DC005D" w:rsidP="00DC005D">
      <w:pPr>
        <w:numPr>
          <w:ilvl w:val="0"/>
          <w:numId w:val="14"/>
        </w:numPr>
        <w:rPr>
          <w:rFonts w:ascii="Azo Sans" w:hAnsi="Azo Sans"/>
        </w:rPr>
      </w:pPr>
      <w:r w:rsidRPr="004C08E9">
        <w:rPr>
          <w:rFonts w:ascii="Azo Sans" w:hAnsi="Azo Sans"/>
        </w:rPr>
        <w:t xml:space="preserve">I may be the victim of fraud or financial exploitation; </w:t>
      </w:r>
    </w:p>
    <w:p w14:paraId="13C75EAC" w14:textId="77777777" w:rsidR="00DC005D" w:rsidRPr="004C08E9" w:rsidRDefault="00DC005D" w:rsidP="00DC005D">
      <w:pPr>
        <w:numPr>
          <w:ilvl w:val="0"/>
          <w:numId w:val="14"/>
        </w:numPr>
        <w:rPr>
          <w:rFonts w:ascii="Azo Sans" w:hAnsi="Azo Sans"/>
        </w:rPr>
      </w:pPr>
      <w:r w:rsidRPr="004C08E9">
        <w:rPr>
          <w:rFonts w:ascii="Azo Sans" w:hAnsi="Azo Sans"/>
        </w:rPr>
        <w:t xml:space="preserve">I may be experiencing diminished capacity; </w:t>
      </w:r>
    </w:p>
    <w:p w14:paraId="6287A9EC" w14:textId="77777777" w:rsidR="00DC005D" w:rsidRPr="004C08E9" w:rsidRDefault="00DC005D" w:rsidP="00DC005D">
      <w:pPr>
        <w:numPr>
          <w:ilvl w:val="0"/>
          <w:numId w:val="14"/>
        </w:numPr>
        <w:rPr>
          <w:rFonts w:ascii="Azo Sans" w:hAnsi="Azo Sans"/>
        </w:rPr>
      </w:pPr>
      <w:r w:rsidRPr="004C08E9">
        <w:rPr>
          <w:rFonts w:ascii="Azo Sans" w:hAnsi="Azo Sans"/>
        </w:rPr>
        <w:t xml:space="preserve">There are concerns regarding suspicious account activity; or </w:t>
      </w:r>
    </w:p>
    <w:p w14:paraId="098EC0D8" w14:textId="77777777" w:rsidR="00DC005D" w:rsidRPr="004C08E9" w:rsidRDefault="00DC005D" w:rsidP="00DC005D">
      <w:pPr>
        <w:numPr>
          <w:ilvl w:val="0"/>
          <w:numId w:val="14"/>
        </w:numPr>
        <w:rPr>
          <w:rFonts w:ascii="Azo Sans" w:hAnsi="Azo Sans"/>
        </w:rPr>
      </w:pPr>
      <w:r w:rsidRPr="004C08E9">
        <w:rPr>
          <w:rFonts w:ascii="Azo Sans" w:hAnsi="Azo Sans"/>
        </w:rPr>
        <w:t xml:space="preserve">The bank is otherwise permitted to contact the trusted individual under applicable law. </w:t>
      </w:r>
    </w:p>
    <w:p w14:paraId="4488C67B" w14:textId="77777777" w:rsidR="00DC005D" w:rsidRPr="004C08E9" w:rsidRDefault="00DC005D" w:rsidP="00DC005D">
      <w:pPr>
        <w:rPr>
          <w:rFonts w:ascii="Azo Sans" w:hAnsi="Azo Sans"/>
        </w:rPr>
      </w:pPr>
      <w:r w:rsidRPr="004C08E9">
        <w:rPr>
          <w:rFonts w:ascii="Azo Sans" w:hAnsi="Azo Sans"/>
        </w:rPr>
        <w:t>I understand:</w:t>
      </w:r>
    </w:p>
    <w:p w14:paraId="4E33365F" w14:textId="77777777" w:rsidR="00DC005D" w:rsidRPr="004C08E9" w:rsidRDefault="00DC005D" w:rsidP="00DC005D">
      <w:pPr>
        <w:numPr>
          <w:ilvl w:val="0"/>
          <w:numId w:val="15"/>
        </w:numPr>
        <w:rPr>
          <w:rFonts w:ascii="Azo Sans" w:hAnsi="Azo Sans"/>
        </w:rPr>
      </w:pPr>
      <w:r w:rsidRPr="004C08E9">
        <w:rPr>
          <w:rFonts w:ascii="Azo Sans" w:hAnsi="Azo Sans"/>
        </w:rPr>
        <w:t xml:space="preserve">The trusted </w:t>
      </w:r>
      <w:proofErr w:type="gramStart"/>
      <w:r w:rsidRPr="004C08E9">
        <w:rPr>
          <w:rFonts w:ascii="Azo Sans" w:hAnsi="Azo Sans"/>
        </w:rPr>
        <w:t>contact</w:t>
      </w:r>
      <w:proofErr w:type="gramEnd"/>
      <w:r w:rsidRPr="004C08E9">
        <w:rPr>
          <w:rFonts w:ascii="Azo Sans" w:hAnsi="Azo Sans"/>
        </w:rPr>
        <w:t xml:space="preserve"> is not authorized to transact on my account unless separately designated; </w:t>
      </w:r>
    </w:p>
    <w:p w14:paraId="1DB9C49D" w14:textId="77777777" w:rsidR="00DC005D" w:rsidRPr="004C08E9" w:rsidRDefault="00DC005D" w:rsidP="00DC005D">
      <w:pPr>
        <w:numPr>
          <w:ilvl w:val="0"/>
          <w:numId w:val="15"/>
        </w:numPr>
        <w:rPr>
          <w:rFonts w:ascii="Azo Sans" w:hAnsi="Azo Sans"/>
        </w:rPr>
      </w:pPr>
      <w:r w:rsidRPr="004C08E9">
        <w:rPr>
          <w:rFonts w:ascii="Azo Sans" w:hAnsi="Azo Sans"/>
        </w:rPr>
        <w:t xml:space="preserve">The bank may decline to contact the trusted person if it suspects the individual may be involved in the suspected exploitation. </w:t>
      </w:r>
    </w:p>
    <w:p w14:paraId="7AB8764D" w14:textId="77777777" w:rsidR="00DC005D" w:rsidRPr="004C08E9" w:rsidRDefault="00DC005D" w:rsidP="00DC005D">
      <w:pPr>
        <w:rPr>
          <w:rFonts w:ascii="Azo Sans" w:hAnsi="Azo Sans"/>
        </w:rPr>
      </w:pPr>
      <w:r w:rsidRPr="004C08E9">
        <w:rPr>
          <w:rFonts w:ascii="Azo Sans" w:hAnsi="Azo Sans"/>
        </w:rPr>
        <w:t>Customer Signature: ________________________________</w:t>
      </w:r>
    </w:p>
    <w:p w14:paraId="164D816A" w14:textId="08CA66AD" w:rsidR="001E0B8F" w:rsidRPr="000E18A1" w:rsidRDefault="00DC005D" w:rsidP="00DC005D">
      <w:pPr>
        <w:rPr>
          <w:rFonts w:ascii="Azo Sans" w:hAnsi="Azo Sans"/>
        </w:rPr>
      </w:pPr>
      <w:r w:rsidRPr="004C08E9">
        <w:rPr>
          <w:rFonts w:ascii="Azo Sans" w:hAnsi="Azo Sans"/>
        </w:rPr>
        <w:t>Date: _____________________________________________</w:t>
      </w:r>
      <w:r w:rsidR="000E18A1">
        <w:rPr>
          <w:rFonts w:ascii="Azo Sans" w:hAnsi="Azo Sans"/>
        </w:rPr>
        <w:t>__</w:t>
      </w:r>
    </w:p>
    <w:sectPr w:rsidR="001E0B8F" w:rsidRPr="000E18A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1AC4" w14:textId="77777777" w:rsidR="00E3186A" w:rsidRDefault="00E3186A" w:rsidP="00321E3A">
      <w:pPr>
        <w:spacing w:after="0" w:line="240" w:lineRule="auto"/>
      </w:pPr>
      <w:r>
        <w:separator/>
      </w:r>
    </w:p>
  </w:endnote>
  <w:endnote w:type="continuationSeparator" w:id="0">
    <w:p w14:paraId="52D7F4FC" w14:textId="77777777" w:rsidR="00E3186A" w:rsidRDefault="00E3186A" w:rsidP="0032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zo Sans">
    <w:panose1 w:val="020B0603030303020204"/>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B8A7" w14:textId="77777777" w:rsidR="00E3186A" w:rsidRDefault="00E3186A" w:rsidP="00321E3A">
      <w:pPr>
        <w:spacing w:after="0" w:line="240" w:lineRule="auto"/>
      </w:pPr>
      <w:r>
        <w:separator/>
      </w:r>
    </w:p>
  </w:footnote>
  <w:footnote w:type="continuationSeparator" w:id="0">
    <w:p w14:paraId="63A2165B" w14:textId="77777777" w:rsidR="00E3186A" w:rsidRDefault="00E3186A" w:rsidP="00321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3F02" w14:textId="33B06411" w:rsidR="00875ECA" w:rsidRPr="00875ECA" w:rsidRDefault="00875ECA" w:rsidP="00875ECA">
    <w:pPr>
      <w:pStyle w:val="Header"/>
      <w:jc w:val="center"/>
      <w:rPr>
        <w:noProof/>
      </w:rPr>
    </w:pPr>
    <w:r w:rsidRPr="00875ECA">
      <w:rPr>
        <w:noProof/>
      </w:rPr>
      <w:drawing>
        <wp:inline distT="0" distB="0" distL="0" distR="0" wp14:anchorId="6057FF4E" wp14:editId="5F720180">
          <wp:extent cx="742950" cy="742950"/>
          <wp:effectExtent l="0" t="0" r="0" b="0"/>
          <wp:docPr id="696658410" name="Graphic 2" descr="Bank outline"/>
          <wp:cNvGraphicFramePr/>
          <a:graphic xmlns:a="http://schemas.openxmlformats.org/drawingml/2006/main">
            <a:graphicData uri="http://schemas.openxmlformats.org/drawingml/2006/picture">
              <pic:pic xmlns:pic="http://schemas.openxmlformats.org/drawingml/2006/picture">
                <pic:nvPicPr>
                  <pic:cNvPr id="266430179" name="Graphic 1" descr="Bank outline"/>
                  <pic:cNvPicPr>
                    <a:picLocks noChangeAspect="1"/>
                  </pic:cNvPicPr>
                </pic:nvPicPr>
                <pic:blipFill>
                  <a:blip r:embed="rId1">
                    <a:alphaModFix amt="61000"/>
                    <a:extLst>
                      <a:ext uri="{96DAC541-7B7A-43D3-8B79-37D633B846F1}">
                        <asvg:svgBlip xmlns:asvg="http://schemas.microsoft.com/office/drawing/2016/SVG/main" r:embed="rId2"/>
                      </a:ext>
                    </a:extLst>
                  </a:blip>
                  <a:stretch>
                    <a:fillRect/>
                  </a:stretch>
                </pic:blipFill>
                <pic:spPr>
                  <a:xfrm>
                    <a:off x="0" y="0"/>
                    <a:ext cx="743585" cy="743585"/>
                  </a:xfrm>
                  <a:prstGeom prst="rect">
                    <a:avLst/>
                  </a:prstGeom>
                </pic:spPr>
              </pic:pic>
            </a:graphicData>
          </a:graphic>
        </wp:inline>
      </w:drawing>
    </w:r>
  </w:p>
  <w:p w14:paraId="6C158833" w14:textId="1A3B9AE9" w:rsidR="00321E3A" w:rsidRPr="00875ECA" w:rsidRDefault="00875ECA" w:rsidP="00875ECA">
    <w:pPr>
      <w:pStyle w:val="Header"/>
      <w:jc w:val="center"/>
      <w:rPr>
        <w:i/>
        <w:iCs/>
        <w:noProof/>
      </w:rPr>
    </w:pPr>
    <w:r w:rsidRPr="00875ECA">
      <w:rPr>
        <w:i/>
        <w:iCs/>
        <w:noProof/>
      </w:rPr>
      <w:t>INSERT YOUR BANK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F89"/>
    <w:multiLevelType w:val="multilevel"/>
    <w:tmpl w:val="1988B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903D7"/>
    <w:multiLevelType w:val="multilevel"/>
    <w:tmpl w:val="DC5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D36B1"/>
    <w:multiLevelType w:val="multilevel"/>
    <w:tmpl w:val="A1C6D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6FE6"/>
    <w:multiLevelType w:val="multilevel"/>
    <w:tmpl w:val="2BD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21E4C"/>
    <w:multiLevelType w:val="multilevel"/>
    <w:tmpl w:val="E9C4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67D08"/>
    <w:multiLevelType w:val="multilevel"/>
    <w:tmpl w:val="BC76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422E3"/>
    <w:multiLevelType w:val="multilevel"/>
    <w:tmpl w:val="180A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C74DA"/>
    <w:multiLevelType w:val="multilevel"/>
    <w:tmpl w:val="275C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45B1A"/>
    <w:multiLevelType w:val="multilevel"/>
    <w:tmpl w:val="9410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93D3A"/>
    <w:multiLevelType w:val="multilevel"/>
    <w:tmpl w:val="27042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2133A"/>
    <w:multiLevelType w:val="multilevel"/>
    <w:tmpl w:val="8FDC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E7FB8"/>
    <w:multiLevelType w:val="multilevel"/>
    <w:tmpl w:val="FD3C7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626C2"/>
    <w:multiLevelType w:val="multilevel"/>
    <w:tmpl w:val="43AC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40ECF"/>
    <w:multiLevelType w:val="multilevel"/>
    <w:tmpl w:val="BDDC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3206F"/>
    <w:multiLevelType w:val="multilevel"/>
    <w:tmpl w:val="074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51713"/>
    <w:multiLevelType w:val="multilevel"/>
    <w:tmpl w:val="D9AC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709D2"/>
    <w:multiLevelType w:val="multilevel"/>
    <w:tmpl w:val="B87C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40D08"/>
    <w:multiLevelType w:val="multilevel"/>
    <w:tmpl w:val="381E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313C0"/>
    <w:multiLevelType w:val="multilevel"/>
    <w:tmpl w:val="E60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7539D"/>
    <w:multiLevelType w:val="multilevel"/>
    <w:tmpl w:val="F9642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71CF5"/>
    <w:multiLevelType w:val="multilevel"/>
    <w:tmpl w:val="2FD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E5D66"/>
    <w:multiLevelType w:val="hybridMultilevel"/>
    <w:tmpl w:val="EE1AF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6940250">
    <w:abstractNumId w:val="9"/>
  </w:num>
  <w:num w:numId="2" w16cid:durableId="1202979351">
    <w:abstractNumId w:val="20"/>
  </w:num>
  <w:num w:numId="3" w16cid:durableId="1121221263">
    <w:abstractNumId w:val="12"/>
  </w:num>
  <w:num w:numId="4" w16cid:durableId="54667319">
    <w:abstractNumId w:val="2"/>
  </w:num>
  <w:num w:numId="5" w16cid:durableId="1783260626">
    <w:abstractNumId w:val="1"/>
  </w:num>
  <w:num w:numId="6" w16cid:durableId="1719160993">
    <w:abstractNumId w:val="19"/>
  </w:num>
  <w:num w:numId="7" w16cid:durableId="1832137211">
    <w:abstractNumId w:val="15"/>
  </w:num>
  <w:num w:numId="8" w16cid:durableId="1841891450">
    <w:abstractNumId w:val="8"/>
  </w:num>
  <w:num w:numId="9" w16cid:durableId="90246316">
    <w:abstractNumId w:val="16"/>
  </w:num>
  <w:num w:numId="10" w16cid:durableId="1571965662">
    <w:abstractNumId w:val="10"/>
  </w:num>
  <w:num w:numId="11" w16cid:durableId="1606765980">
    <w:abstractNumId w:val="17"/>
  </w:num>
  <w:num w:numId="12" w16cid:durableId="1320038968">
    <w:abstractNumId w:val="5"/>
  </w:num>
  <w:num w:numId="13" w16cid:durableId="566231927">
    <w:abstractNumId w:val="13"/>
  </w:num>
  <w:num w:numId="14" w16cid:durableId="882983201">
    <w:abstractNumId w:val="3"/>
  </w:num>
  <w:num w:numId="15" w16cid:durableId="680619391">
    <w:abstractNumId w:val="14"/>
  </w:num>
  <w:num w:numId="16" w16cid:durableId="2024626371">
    <w:abstractNumId w:val="18"/>
  </w:num>
  <w:num w:numId="17" w16cid:durableId="1139299591">
    <w:abstractNumId w:val="0"/>
  </w:num>
  <w:num w:numId="18" w16cid:durableId="1378240741">
    <w:abstractNumId w:val="4"/>
  </w:num>
  <w:num w:numId="19" w16cid:durableId="448667564">
    <w:abstractNumId w:val="6"/>
  </w:num>
  <w:num w:numId="20" w16cid:durableId="1242836668">
    <w:abstractNumId w:val="11"/>
  </w:num>
  <w:num w:numId="21" w16cid:durableId="1293831491">
    <w:abstractNumId w:val="7"/>
  </w:num>
  <w:num w:numId="22" w16cid:durableId="13238476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5D"/>
    <w:rsid w:val="000E18A1"/>
    <w:rsid w:val="0019465C"/>
    <w:rsid w:val="001C2DF7"/>
    <w:rsid w:val="001E0B8F"/>
    <w:rsid w:val="00236700"/>
    <w:rsid w:val="002C1686"/>
    <w:rsid w:val="003007FB"/>
    <w:rsid w:val="00321E3A"/>
    <w:rsid w:val="00382589"/>
    <w:rsid w:val="004B4243"/>
    <w:rsid w:val="004C08E9"/>
    <w:rsid w:val="004D76FB"/>
    <w:rsid w:val="00576A62"/>
    <w:rsid w:val="00665158"/>
    <w:rsid w:val="00666BB0"/>
    <w:rsid w:val="00681518"/>
    <w:rsid w:val="00696B8E"/>
    <w:rsid w:val="006B2601"/>
    <w:rsid w:val="006E3100"/>
    <w:rsid w:val="00713784"/>
    <w:rsid w:val="007204CA"/>
    <w:rsid w:val="00771117"/>
    <w:rsid w:val="00875ECA"/>
    <w:rsid w:val="008D1D5A"/>
    <w:rsid w:val="00913B2A"/>
    <w:rsid w:val="009E01EF"/>
    <w:rsid w:val="00A06EF5"/>
    <w:rsid w:val="00A10645"/>
    <w:rsid w:val="00A304B7"/>
    <w:rsid w:val="00A97004"/>
    <w:rsid w:val="00B35FC1"/>
    <w:rsid w:val="00B7491E"/>
    <w:rsid w:val="00C30BB3"/>
    <w:rsid w:val="00C74299"/>
    <w:rsid w:val="00CE0398"/>
    <w:rsid w:val="00D13178"/>
    <w:rsid w:val="00D22A16"/>
    <w:rsid w:val="00D60D7A"/>
    <w:rsid w:val="00DA04FF"/>
    <w:rsid w:val="00DA3383"/>
    <w:rsid w:val="00DC005D"/>
    <w:rsid w:val="00E20B27"/>
    <w:rsid w:val="00E3186A"/>
    <w:rsid w:val="00EB4322"/>
    <w:rsid w:val="00EE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F5D2"/>
  <w15:chartTrackingRefBased/>
  <w15:docId w15:val="{4E64ADDB-9749-4E28-9581-752E45AC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05D"/>
    <w:rPr>
      <w:rFonts w:eastAsiaTheme="majorEastAsia" w:cstheme="majorBidi"/>
      <w:color w:val="272727" w:themeColor="text1" w:themeTint="D8"/>
    </w:rPr>
  </w:style>
  <w:style w:type="paragraph" w:styleId="Title">
    <w:name w:val="Title"/>
    <w:basedOn w:val="Normal"/>
    <w:next w:val="Normal"/>
    <w:link w:val="TitleChar"/>
    <w:uiPriority w:val="10"/>
    <w:qFormat/>
    <w:rsid w:val="00DC0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05D"/>
    <w:pPr>
      <w:spacing w:before="160"/>
      <w:jc w:val="center"/>
    </w:pPr>
    <w:rPr>
      <w:i/>
      <w:iCs/>
      <w:color w:val="404040" w:themeColor="text1" w:themeTint="BF"/>
    </w:rPr>
  </w:style>
  <w:style w:type="character" w:customStyle="1" w:styleId="QuoteChar">
    <w:name w:val="Quote Char"/>
    <w:basedOn w:val="DefaultParagraphFont"/>
    <w:link w:val="Quote"/>
    <w:uiPriority w:val="29"/>
    <w:rsid w:val="00DC005D"/>
    <w:rPr>
      <w:i/>
      <w:iCs/>
      <w:color w:val="404040" w:themeColor="text1" w:themeTint="BF"/>
    </w:rPr>
  </w:style>
  <w:style w:type="paragraph" w:styleId="ListParagraph">
    <w:name w:val="List Paragraph"/>
    <w:basedOn w:val="Normal"/>
    <w:uiPriority w:val="34"/>
    <w:qFormat/>
    <w:rsid w:val="00DC005D"/>
    <w:pPr>
      <w:ind w:left="720"/>
      <w:contextualSpacing/>
    </w:pPr>
  </w:style>
  <w:style w:type="character" w:styleId="IntenseEmphasis">
    <w:name w:val="Intense Emphasis"/>
    <w:basedOn w:val="DefaultParagraphFont"/>
    <w:uiPriority w:val="21"/>
    <w:qFormat/>
    <w:rsid w:val="00DC005D"/>
    <w:rPr>
      <w:i/>
      <w:iCs/>
      <w:color w:val="0F4761" w:themeColor="accent1" w:themeShade="BF"/>
    </w:rPr>
  </w:style>
  <w:style w:type="paragraph" w:styleId="IntenseQuote">
    <w:name w:val="Intense Quote"/>
    <w:basedOn w:val="Normal"/>
    <w:next w:val="Normal"/>
    <w:link w:val="IntenseQuoteChar"/>
    <w:uiPriority w:val="30"/>
    <w:qFormat/>
    <w:rsid w:val="00DC0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05D"/>
    <w:rPr>
      <w:i/>
      <w:iCs/>
      <w:color w:val="0F4761" w:themeColor="accent1" w:themeShade="BF"/>
    </w:rPr>
  </w:style>
  <w:style w:type="character" w:styleId="IntenseReference">
    <w:name w:val="Intense Reference"/>
    <w:basedOn w:val="DefaultParagraphFont"/>
    <w:uiPriority w:val="32"/>
    <w:qFormat/>
    <w:rsid w:val="00DC005D"/>
    <w:rPr>
      <w:b/>
      <w:bCs/>
      <w:smallCaps/>
      <w:color w:val="0F4761" w:themeColor="accent1" w:themeShade="BF"/>
      <w:spacing w:val="5"/>
    </w:rPr>
  </w:style>
  <w:style w:type="paragraph" w:styleId="Header">
    <w:name w:val="header"/>
    <w:basedOn w:val="Normal"/>
    <w:link w:val="HeaderChar"/>
    <w:uiPriority w:val="99"/>
    <w:unhideWhenUsed/>
    <w:rsid w:val="0032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E3A"/>
  </w:style>
  <w:style w:type="paragraph" w:styleId="Footer">
    <w:name w:val="footer"/>
    <w:basedOn w:val="Normal"/>
    <w:link w:val="FooterChar"/>
    <w:uiPriority w:val="99"/>
    <w:unhideWhenUsed/>
    <w:rsid w:val="0032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6020BE8E7564FB04CD6CC193D6A66" ma:contentTypeVersion="22" ma:contentTypeDescription="Create a new document." ma:contentTypeScope="" ma:versionID="822253b0549df735d8c9b4d16d729d35">
  <xsd:schema xmlns:xsd="http://www.w3.org/2001/XMLSchema" xmlns:xs="http://www.w3.org/2001/XMLSchema" xmlns:p="http://schemas.microsoft.com/office/2006/metadata/properties" xmlns:ns1="http://schemas.microsoft.com/sharepoint/v3" xmlns:ns2="bce262b5-00bf-451b-bd82-88060df49ab3" xmlns:ns3="12038cee-9869-4a0d-a34b-19575641ad84" targetNamespace="http://schemas.microsoft.com/office/2006/metadata/properties" ma:root="true" ma:fieldsID="5d0af2973676632d235d8e625fec1fcd" ns1:_="" ns2:_="" ns3:_="">
    <xsd:import namespace="http://schemas.microsoft.com/sharepoint/v3"/>
    <xsd:import namespace="bce262b5-00bf-451b-bd82-88060df49ab3"/>
    <xsd:import namespace="12038cee-9869-4a0d-a34b-19575641a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Reviewed"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262b5-00bf-451b-bd82-88060df49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viewed" ma:index="20" nillable="true" ma:displayName="Reviewed" ma:default="0" ma:description="Documents that have been reviewed." ma:format="Dropdown" ma:internalName="Review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44030f-a8d8-4c76-9075-cb25c96391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38cee-9869-4a0d-a34b-19575641ad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286928-a148-4469-abd7-132129bc2070}" ma:internalName="TaxCatchAll" ma:showField="CatchAllData" ma:web="12038cee-9869-4a0d-a34b-19575641a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bce262b5-00bf-451b-bd82-88060df49ab3">false</Reviewed>
    <_ip_UnifiedCompliancePolicyUIAction xmlns="http://schemas.microsoft.com/sharepoint/v3" xsi:nil="true"/>
    <TaxCatchAll xmlns="12038cee-9869-4a0d-a34b-19575641ad84" xsi:nil="true"/>
    <_ip_UnifiedCompliancePolicyProperties xmlns="http://schemas.microsoft.com/sharepoint/v3" xsi:nil="true"/>
    <lcf76f155ced4ddcb4097134ff3c332f xmlns="bce262b5-00bf-451b-bd82-88060df49a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DDD0E-B035-443E-BF9E-C2D2DF562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e262b5-00bf-451b-bd82-88060df49ab3"/>
    <ds:schemaRef ds:uri="12038cee-9869-4a0d-a34b-19575641a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D2F80-371B-4B9E-A728-EC96808760DD}">
  <ds:schemaRefs>
    <ds:schemaRef ds:uri="http://schemas.microsoft.com/office/2006/metadata/properties"/>
    <ds:schemaRef ds:uri="http://schemas.microsoft.com/office/infopath/2007/PartnerControls"/>
    <ds:schemaRef ds:uri="bce262b5-00bf-451b-bd82-88060df49ab3"/>
    <ds:schemaRef ds:uri="http://schemas.microsoft.com/sharepoint/v3"/>
    <ds:schemaRef ds:uri="12038cee-9869-4a0d-a34b-19575641ad84"/>
  </ds:schemaRefs>
</ds:datastoreItem>
</file>

<file path=customXml/itemProps3.xml><?xml version="1.0" encoding="utf-8"?>
<ds:datastoreItem xmlns:ds="http://schemas.openxmlformats.org/officeDocument/2006/customXml" ds:itemID="{DA1B12B6-B8E0-4E5F-807C-05D6D8B4C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Likness</dc:creator>
  <cp:keywords/>
  <dc:description/>
  <cp:lastModifiedBy>Natalie Likness</cp:lastModifiedBy>
  <cp:revision>10</cp:revision>
  <dcterms:created xsi:type="dcterms:W3CDTF">2026-05-26T19:35:00Z</dcterms:created>
  <dcterms:modified xsi:type="dcterms:W3CDTF">2026-05-27T15:56:00Z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0x010100AEA6020BE8E7564FB04CD6CC193D6A66</vt:lpwstr>
  </property>
  <property fmtid="{D5CDD505-2E9C-101B-9397-08002B2CF9AE}" pid="3" name="MediaServiceImageTags">
    <vt:lpwstr/>
  </property>
</Properties>
</file>